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0" w:type="dxa"/>
        <w:tblInd w:w="108" w:type="dxa"/>
        <w:tblLayout w:type="fixed"/>
        <w:tblLook w:val="01E0" w:firstRow="1" w:lastRow="1" w:firstColumn="1" w:lastColumn="1" w:noHBand="0" w:noVBand="0"/>
      </w:tblPr>
      <w:tblGrid>
        <w:gridCol w:w="4680"/>
        <w:gridCol w:w="3840"/>
      </w:tblGrid>
      <w:tr w:rsidR="007A62DD" w:rsidRPr="0098042C" w14:paraId="0EEE0B34" w14:textId="77777777" w:rsidTr="0098042C">
        <w:tc>
          <w:tcPr>
            <w:tcW w:w="4680" w:type="dxa"/>
          </w:tcPr>
          <w:p w14:paraId="2CD108E3" w14:textId="77777777" w:rsidR="007A62DD" w:rsidRPr="0098042C" w:rsidRDefault="007A62DD" w:rsidP="0098042C">
            <w:pPr>
              <w:jc w:val="left"/>
              <w:rPr>
                <w:rFonts w:ascii="Sabon" w:hAnsi="Sabon"/>
              </w:rPr>
            </w:pPr>
            <w:r w:rsidRPr="0098042C">
              <w:rPr>
                <w:rFonts w:ascii="Sabon" w:hAnsi="Sabon"/>
              </w:rPr>
              <w:pict w14:anchorId="31651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2.25pt">
                  <v:imagedata r:id="rId5" o:title="identifier"/>
                </v:shape>
              </w:pict>
            </w:r>
          </w:p>
          <w:p w14:paraId="6A4EC64D" w14:textId="77777777" w:rsidR="007A62DD" w:rsidRPr="0098042C" w:rsidRDefault="007A62DD" w:rsidP="0098042C">
            <w:pPr>
              <w:spacing w:before="160"/>
              <w:jc w:val="left"/>
              <w:rPr>
                <w:rFonts w:ascii="Sabon" w:hAnsi="Sabon"/>
                <w:b/>
                <w:sz w:val="24"/>
                <w:szCs w:val="24"/>
              </w:rPr>
            </w:pPr>
            <w:r w:rsidRPr="0098042C">
              <w:rPr>
                <w:rFonts w:ascii="Sabon" w:hAnsi="Sabon"/>
                <w:b/>
                <w:sz w:val="24"/>
                <w:szCs w:val="24"/>
              </w:rPr>
              <w:t xml:space="preserve">Department of Anglo-Saxon, </w:t>
            </w:r>
          </w:p>
          <w:p w14:paraId="6B1A7001" w14:textId="77777777" w:rsidR="007A62DD" w:rsidRPr="0098042C" w:rsidRDefault="007A62DD" w:rsidP="0098042C">
            <w:pPr>
              <w:jc w:val="left"/>
              <w:rPr>
                <w:rFonts w:ascii="Sabon" w:hAnsi="Sabon"/>
                <w:b/>
                <w:sz w:val="28"/>
                <w:szCs w:val="28"/>
              </w:rPr>
            </w:pPr>
            <w:r w:rsidRPr="0098042C">
              <w:rPr>
                <w:rFonts w:ascii="Sabon" w:hAnsi="Sabon"/>
                <w:b/>
                <w:sz w:val="24"/>
                <w:szCs w:val="24"/>
              </w:rPr>
              <w:t>Norse and Celtic</w:t>
            </w:r>
          </w:p>
        </w:tc>
        <w:tc>
          <w:tcPr>
            <w:tcW w:w="3840" w:type="dxa"/>
          </w:tcPr>
          <w:p w14:paraId="7047D61D" w14:textId="77777777" w:rsidR="007A62DD" w:rsidRPr="0098042C" w:rsidRDefault="007A62DD" w:rsidP="0098042C">
            <w:pPr>
              <w:jc w:val="left"/>
              <w:rPr>
                <w:rFonts w:ascii="Garamond" w:hAnsi="Garamond"/>
                <w:b/>
                <w:sz w:val="28"/>
                <w:szCs w:val="28"/>
              </w:rPr>
            </w:pPr>
            <w:r>
              <w:pict w14:anchorId="0ECC4EB8">
                <v:shape id="_x0000_i1026" type="#_x0000_t75" style="width:57.75pt;height:57.75pt">
                  <v:imagedata r:id="rId6" o:title="SHHelmet"/>
                </v:shape>
              </w:pict>
            </w:r>
            <w:r>
              <w:t xml:space="preserve">  </w:t>
            </w:r>
            <w:r>
              <w:pict w14:anchorId="4EF49FC4">
                <v:shape id="_x0000_i1027" type="#_x0000_t75" style="width:45pt;height:63pt">
                  <v:imagedata r:id="rId7" o:title="Oseberg"/>
                </v:shape>
              </w:pict>
            </w:r>
            <w:r>
              <w:t xml:space="preserve">    </w:t>
            </w:r>
            <w:r>
              <w:pict w14:anchorId="19A20184">
                <v:shape id="_x0000_i1028" type="#_x0000_t75" style="width:41.25pt;height:62.25pt">
                  <v:imagedata r:id="rId8" o:title="matthew_symbol"/>
                </v:shape>
              </w:pict>
            </w:r>
          </w:p>
        </w:tc>
      </w:tr>
    </w:tbl>
    <w:p w14:paraId="5D307652" w14:textId="77777777" w:rsidR="007A62DD" w:rsidRPr="00981F6F" w:rsidRDefault="007A62DD" w:rsidP="004F3428">
      <w:pPr>
        <w:spacing w:before="120" w:after="120"/>
        <w:jc w:val="center"/>
        <w:rPr>
          <w:rFonts w:ascii="Arial" w:hAnsi="Arial" w:cs="Arial"/>
          <w:b/>
          <w:sz w:val="32"/>
          <w:szCs w:val="32"/>
        </w:rPr>
      </w:pPr>
      <w:r w:rsidRPr="00981F6F">
        <w:rPr>
          <w:rFonts w:ascii="Arial" w:hAnsi="Arial" w:cs="Arial"/>
          <w:b/>
          <w:sz w:val="32"/>
          <w:szCs w:val="32"/>
        </w:rPr>
        <w:t xml:space="preserve">Annual </w:t>
      </w:r>
      <w:r w:rsidR="00981F6F">
        <w:rPr>
          <w:rFonts w:ascii="Arial" w:hAnsi="Arial" w:cs="Arial"/>
          <w:b/>
          <w:sz w:val="32"/>
          <w:szCs w:val="32"/>
        </w:rPr>
        <w:t xml:space="preserve">ASNC </w:t>
      </w:r>
      <w:r w:rsidRPr="00981F6F">
        <w:rPr>
          <w:rFonts w:ascii="Arial" w:hAnsi="Arial" w:cs="Arial"/>
          <w:b/>
          <w:sz w:val="32"/>
          <w:szCs w:val="32"/>
        </w:rPr>
        <w:t>Open Day</w:t>
      </w:r>
    </w:p>
    <w:p w14:paraId="27381CFB" w14:textId="77777777" w:rsidR="007A62DD" w:rsidRDefault="004815A8" w:rsidP="007A62DD">
      <w:pPr>
        <w:jc w:val="center"/>
        <w:rPr>
          <w:rFonts w:ascii="Arial" w:hAnsi="Arial" w:cs="Arial"/>
          <w:b/>
          <w:sz w:val="28"/>
          <w:szCs w:val="28"/>
        </w:rPr>
      </w:pPr>
      <w:r>
        <w:rPr>
          <w:rFonts w:ascii="Arial" w:hAnsi="Arial" w:cs="Arial"/>
          <w:b/>
          <w:sz w:val="28"/>
          <w:szCs w:val="28"/>
        </w:rPr>
        <w:t>Wednesday</w:t>
      </w:r>
      <w:r w:rsidR="007A62DD" w:rsidRPr="007A62DD">
        <w:rPr>
          <w:rFonts w:ascii="Arial" w:hAnsi="Arial" w:cs="Arial"/>
          <w:b/>
          <w:sz w:val="28"/>
          <w:szCs w:val="28"/>
        </w:rPr>
        <w:t xml:space="preserve"> </w:t>
      </w:r>
      <w:r w:rsidR="00F42AAD">
        <w:rPr>
          <w:rFonts w:ascii="Arial" w:hAnsi="Arial" w:cs="Arial"/>
          <w:b/>
          <w:sz w:val="28"/>
          <w:szCs w:val="28"/>
        </w:rPr>
        <w:t>2</w:t>
      </w:r>
      <w:r w:rsidR="00A15BCA">
        <w:rPr>
          <w:rFonts w:ascii="Arial" w:hAnsi="Arial" w:cs="Arial"/>
          <w:b/>
          <w:sz w:val="28"/>
          <w:szCs w:val="28"/>
        </w:rPr>
        <w:t>6</w:t>
      </w:r>
      <w:r w:rsidR="00F42AAD">
        <w:rPr>
          <w:rFonts w:ascii="Arial" w:hAnsi="Arial" w:cs="Arial"/>
          <w:b/>
          <w:sz w:val="28"/>
          <w:szCs w:val="28"/>
        </w:rPr>
        <w:t xml:space="preserve"> </w:t>
      </w:r>
      <w:r w:rsidR="000A7982">
        <w:rPr>
          <w:rFonts w:ascii="Arial" w:hAnsi="Arial" w:cs="Arial"/>
          <w:b/>
          <w:sz w:val="28"/>
          <w:szCs w:val="28"/>
        </w:rPr>
        <w:t>June 202</w:t>
      </w:r>
      <w:r w:rsidR="00A15BCA">
        <w:rPr>
          <w:rFonts w:ascii="Arial" w:hAnsi="Arial" w:cs="Arial"/>
          <w:b/>
          <w:sz w:val="28"/>
          <w:szCs w:val="28"/>
        </w:rPr>
        <w:t>4</w:t>
      </w:r>
    </w:p>
    <w:p w14:paraId="2EBC7FF5" w14:textId="77777777" w:rsidR="00F42AAD" w:rsidRDefault="00F42AAD" w:rsidP="007A62DD">
      <w:pPr>
        <w:jc w:val="center"/>
      </w:pPr>
    </w:p>
    <w:p w14:paraId="1085AB61" w14:textId="77777777" w:rsidR="007A62DD" w:rsidRPr="007B2D5E" w:rsidRDefault="007A62DD" w:rsidP="007A62DD">
      <w:pPr>
        <w:spacing w:line="240" w:lineRule="exact"/>
        <w:rPr>
          <w:rFonts w:ascii="Arial" w:hAnsi="Arial" w:cs="Arial"/>
        </w:rPr>
      </w:pPr>
      <w:r w:rsidRPr="007B2D5E">
        <w:rPr>
          <w:rFonts w:ascii="Arial" w:hAnsi="Arial" w:cs="Arial"/>
        </w:rPr>
        <w:t>The Anglo</w:t>
      </w:r>
      <w:r w:rsidRPr="007B2D5E">
        <w:rPr>
          <w:rFonts w:ascii="Arial" w:hAnsi="Arial" w:cs="Arial"/>
        </w:rPr>
        <w:noBreakHyphen/>
        <w:t xml:space="preserve">Saxon, Norse and Celtic Tripos is concerned with the history, languages, literature and material culture of the British Isles, </w:t>
      </w:r>
      <w:proofErr w:type="gramStart"/>
      <w:r w:rsidRPr="007B2D5E">
        <w:rPr>
          <w:rFonts w:ascii="Arial" w:hAnsi="Arial" w:cs="Arial"/>
        </w:rPr>
        <w:t>Ireland</w:t>
      </w:r>
      <w:proofErr w:type="gramEnd"/>
      <w:r w:rsidRPr="007B2D5E">
        <w:rPr>
          <w:rFonts w:ascii="Arial" w:hAnsi="Arial" w:cs="Arial"/>
        </w:rPr>
        <w:t xml:space="preserve"> and Scandinavia in the early medieval period.  It is a wide</w:t>
      </w:r>
      <w:r w:rsidRPr="007B2D5E">
        <w:rPr>
          <w:rFonts w:ascii="Arial" w:hAnsi="Arial" w:cs="Arial"/>
        </w:rPr>
        <w:noBreakHyphen/>
        <w:t>ranging course, which is likely to appeal to anyone with an interest in medieval hi</w:t>
      </w:r>
      <w:r w:rsidR="002C0EEC" w:rsidRPr="007B2D5E">
        <w:rPr>
          <w:rFonts w:ascii="Arial" w:hAnsi="Arial" w:cs="Arial"/>
        </w:rPr>
        <w:t xml:space="preserve">story, </w:t>
      </w:r>
      <w:r w:rsidR="002B2789" w:rsidRPr="007B2D5E">
        <w:rPr>
          <w:rFonts w:ascii="Arial" w:hAnsi="Arial" w:cs="Arial"/>
        </w:rPr>
        <w:t>languages,</w:t>
      </w:r>
      <w:r w:rsidR="002C0EEC" w:rsidRPr="007B2D5E">
        <w:rPr>
          <w:rFonts w:ascii="Arial" w:hAnsi="Arial" w:cs="Arial"/>
        </w:rPr>
        <w:t xml:space="preserve"> and literature.  Graduates in ASNC gain employment in a wide variety of fields; the degree</w:t>
      </w:r>
      <w:r w:rsidRPr="007B2D5E">
        <w:rPr>
          <w:rFonts w:ascii="Arial" w:hAnsi="Arial" w:cs="Arial"/>
        </w:rPr>
        <w:t xml:space="preserve"> also provides a stage in the training of potential scholars in the field.  </w:t>
      </w:r>
    </w:p>
    <w:p w14:paraId="730C65C0" w14:textId="77777777" w:rsidR="007A62DD" w:rsidRPr="007B2D5E" w:rsidRDefault="007A62DD" w:rsidP="007A62DD">
      <w:pPr>
        <w:spacing w:line="240" w:lineRule="exact"/>
        <w:rPr>
          <w:rFonts w:ascii="Arial" w:hAnsi="Arial" w:cs="Arial"/>
        </w:rPr>
      </w:pPr>
    </w:p>
    <w:p w14:paraId="3DA87BD3" w14:textId="77777777" w:rsidR="007A62DD" w:rsidRPr="007B2D5E" w:rsidRDefault="007A62DD" w:rsidP="007A62DD">
      <w:pPr>
        <w:spacing w:line="240" w:lineRule="exact"/>
        <w:rPr>
          <w:rFonts w:ascii="Arial" w:hAnsi="Arial" w:cs="Arial"/>
        </w:rPr>
      </w:pPr>
      <w:r w:rsidRPr="007B2D5E">
        <w:rPr>
          <w:rFonts w:ascii="Arial" w:hAnsi="Arial" w:cs="Arial"/>
        </w:rPr>
        <w:t xml:space="preserve">If you are interested </w:t>
      </w:r>
      <w:r w:rsidR="00C07949" w:rsidRPr="007B2D5E">
        <w:rPr>
          <w:rFonts w:ascii="Arial" w:hAnsi="Arial" w:cs="Arial"/>
        </w:rPr>
        <w:t>in</w:t>
      </w:r>
      <w:r w:rsidRPr="007B2D5E">
        <w:rPr>
          <w:rFonts w:ascii="Arial" w:hAnsi="Arial" w:cs="Arial"/>
        </w:rPr>
        <w:t xml:space="preserve"> this </w:t>
      </w:r>
      <w:proofErr w:type="gramStart"/>
      <w:r w:rsidR="001728C1" w:rsidRPr="007B2D5E">
        <w:rPr>
          <w:rFonts w:ascii="Arial" w:hAnsi="Arial" w:cs="Arial"/>
        </w:rPr>
        <w:t>Tripos, and</w:t>
      </w:r>
      <w:proofErr w:type="gramEnd"/>
      <w:r w:rsidRPr="007B2D5E">
        <w:rPr>
          <w:rFonts w:ascii="Arial" w:hAnsi="Arial" w:cs="Arial"/>
        </w:rPr>
        <w:t xml:space="preserve"> are considering applying for a place in a Cam</w:t>
      </w:r>
      <w:r w:rsidR="00A23D63" w:rsidRPr="007B2D5E">
        <w:rPr>
          <w:rFonts w:ascii="Arial" w:hAnsi="Arial" w:cs="Arial"/>
        </w:rPr>
        <w:t>bridge college from October 20</w:t>
      </w:r>
      <w:r w:rsidR="000A7982">
        <w:rPr>
          <w:rFonts w:ascii="Arial" w:hAnsi="Arial" w:cs="Arial"/>
        </w:rPr>
        <w:t>2</w:t>
      </w:r>
      <w:r w:rsidR="00F42AAD">
        <w:rPr>
          <w:rFonts w:ascii="Arial" w:hAnsi="Arial" w:cs="Arial"/>
        </w:rPr>
        <w:t>4</w:t>
      </w:r>
      <w:r w:rsidRPr="007B2D5E">
        <w:rPr>
          <w:rFonts w:ascii="Arial" w:hAnsi="Arial" w:cs="Arial"/>
        </w:rPr>
        <w:t>, you are warmly invited to an informal Open Day at the Faculty of English Building, Sidgwick Site,</w:t>
      </w:r>
      <w:r w:rsidR="004815A8">
        <w:rPr>
          <w:rFonts w:ascii="Arial" w:hAnsi="Arial" w:cs="Arial"/>
        </w:rPr>
        <w:t xml:space="preserve"> Cambridge, on Wednesday </w:t>
      </w:r>
      <w:r w:rsidR="00A23D63" w:rsidRPr="007B2D5E">
        <w:rPr>
          <w:rFonts w:ascii="Arial" w:hAnsi="Arial" w:cs="Arial"/>
        </w:rPr>
        <w:t>2</w:t>
      </w:r>
      <w:r w:rsidR="00A15BCA">
        <w:rPr>
          <w:rFonts w:ascii="Arial" w:hAnsi="Arial" w:cs="Arial"/>
        </w:rPr>
        <w:t>6</w:t>
      </w:r>
      <w:r w:rsidR="00AC2917">
        <w:rPr>
          <w:rFonts w:ascii="Arial" w:hAnsi="Arial" w:cs="Arial"/>
        </w:rPr>
        <w:t xml:space="preserve"> </w:t>
      </w:r>
      <w:r w:rsidR="000A7982">
        <w:rPr>
          <w:rFonts w:ascii="Arial" w:hAnsi="Arial" w:cs="Arial"/>
        </w:rPr>
        <w:t>June 202</w:t>
      </w:r>
      <w:r w:rsidR="00A15BCA">
        <w:rPr>
          <w:rFonts w:ascii="Arial" w:hAnsi="Arial" w:cs="Arial"/>
        </w:rPr>
        <w:t>4</w:t>
      </w:r>
      <w:r w:rsidR="00AC2917">
        <w:rPr>
          <w:rFonts w:ascii="Arial" w:hAnsi="Arial" w:cs="Arial"/>
        </w:rPr>
        <w:t>. The</w:t>
      </w:r>
      <w:r w:rsidRPr="007B2D5E">
        <w:rPr>
          <w:rFonts w:ascii="Arial" w:hAnsi="Arial" w:cs="Arial"/>
        </w:rPr>
        <w:t xml:space="preserve"> teaching staff of the Department of Anglo</w:t>
      </w:r>
      <w:r w:rsidRPr="007B2D5E">
        <w:rPr>
          <w:rFonts w:ascii="Arial" w:hAnsi="Arial" w:cs="Arial"/>
        </w:rPr>
        <w:noBreakHyphen/>
        <w:t>Saxon, Norse and Celtic will describe the courses they provide, the kinds of materials studied, the range of choices the Tripos offers, and the kinds of employment our graduates move into. There will be opportunities to put questions and to ask advice about application procedures for both prospective students and accompanying parents; students currently on the course will be available for informal consultation.  A visit to a College Library to view Anglo</w:t>
      </w:r>
      <w:r w:rsidRPr="007B2D5E">
        <w:rPr>
          <w:rFonts w:ascii="Arial" w:hAnsi="Arial" w:cs="Arial"/>
        </w:rPr>
        <w:noBreakHyphen/>
        <w:t>Saxon and other medieval manuscripts will follow the presentations.</w:t>
      </w:r>
    </w:p>
    <w:p w14:paraId="03A317E9" w14:textId="77777777" w:rsidR="007A62DD" w:rsidRPr="007B2D5E" w:rsidRDefault="007A62DD" w:rsidP="007A62DD">
      <w:pPr>
        <w:spacing w:line="240" w:lineRule="exact"/>
        <w:rPr>
          <w:rFonts w:ascii="Arial" w:hAnsi="Arial" w:cs="Arial"/>
        </w:rPr>
      </w:pPr>
    </w:p>
    <w:p w14:paraId="22D8F959" w14:textId="77777777" w:rsidR="007A62DD" w:rsidRPr="007B2D5E" w:rsidRDefault="007A62DD" w:rsidP="007A62DD">
      <w:pPr>
        <w:spacing w:line="240" w:lineRule="exact"/>
        <w:rPr>
          <w:rFonts w:ascii="Arial" w:hAnsi="Arial" w:cs="Arial"/>
        </w:rPr>
      </w:pPr>
      <w:r w:rsidRPr="007B2D5E">
        <w:rPr>
          <w:rFonts w:ascii="Arial" w:hAnsi="Arial" w:cs="Arial"/>
        </w:rPr>
        <w:t>The event will begin at 12.</w:t>
      </w:r>
      <w:r w:rsidR="00E30A72">
        <w:rPr>
          <w:rFonts w:ascii="Arial" w:hAnsi="Arial" w:cs="Arial"/>
        </w:rPr>
        <w:t>15</w:t>
      </w:r>
      <w:r w:rsidRPr="007B2D5E">
        <w:rPr>
          <w:rFonts w:ascii="Arial" w:hAnsi="Arial" w:cs="Arial"/>
        </w:rPr>
        <w:t xml:space="preserve">pm.  On arrival, those attending should </w:t>
      </w:r>
      <w:r w:rsidR="00795AE4" w:rsidRPr="007B2D5E">
        <w:rPr>
          <w:rFonts w:ascii="Arial" w:hAnsi="Arial" w:cs="Arial"/>
        </w:rPr>
        <w:t>gather</w:t>
      </w:r>
      <w:r w:rsidRPr="007B2D5E">
        <w:rPr>
          <w:rFonts w:ascii="Arial" w:hAnsi="Arial" w:cs="Arial"/>
        </w:rPr>
        <w:t xml:space="preserve"> in the Social Space on the Ground Floor of </w:t>
      </w:r>
      <w:r w:rsidR="00795AE4" w:rsidRPr="007B2D5E">
        <w:rPr>
          <w:rFonts w:ascii="Arial" w:hAnsi="Arial" w:cs="Arial"/>
        </w:rPr>
        <w:t xml:space="preserve">the Faculty of English building. </w:t>
      </w:r>
      <w:r w:rsidR="00C07949" w:rsidRPr="007B2D5E">
        <w:rPr>
          <w:rFonts w:ascii="Arial" w:hAnsi="Arial" w:cs="Arial"/>
        </w:rPr>
        <w:t xml:space="preserve"> </w:t>
      </w:r>
      <w:r w:rsidRPr="007B2D5E">
        <w:rPr>
          <w:rFonts w:ascii="Arial" w:hAnsi="Arial" w:cs="Arial"/>
        </w:rPr>
        <w:t>There will be no charge for attendance, and a buffet lunch will be provided.  T</w:t>
      </w:r>
      <w:r w:rsidR="00E30A72">
        <w:rPr>
          <w:rFonts w:ascii="Arial" w:hAnsi="Arial" w:cs="Arial"/>
        </w:rPr>
        <w:t>he presentations will end by 4.0</w:t>
      </w:r>
      <w:r w:rsidRPr="007B2D5E">
        <w:rPr>
          <w:rFonts w:ascii="Arial" w:hAnsi="Arial" w:cs="Arial"/>
        </w:rPr>
        <w:t>0</w:t>
      </w:r>
      <w:r w:rsidR="00E30A72">
        <w:rPr>
          <w:rFonts w:ascii="Arial" w:hAnsi="Arial" w:cs="Arial"/>
        </w:rPr>
        <w:t xml:space="preserve">pm and the </w:t>
      </w:r>
      <w:r w:rsidR="006D2D7C">
        <w:rPr>
          <w:rFonts w:ascii="Arial" w:hAnsi="Arial" w:cs="Arial"/>
        </w:rPr>
        <w:t>library</w:t>
      </w:r>
      <w:r w:rsidR="00E30A72">
        <w:rPr>
          <w:rFonts w:ascii="Arial" w:hAnsi="Arial" w:cs="Arial"/>
        </w:rPr>
        <w:t xml:space="preserve"> visit by 5.00</w:t>
      </w:r>
      <w:r w:rsidRPr="007B2D5E">
        <w:rPr>
          <w:rFonts w:ascii="Arial" w:hAnsi="Arial" w:cs="Arial"/>
        </w:rPr>
        <w:t>pm.  We regret that it is impossible for us to provide overnight acco</w:t>
      </w:r>
      <w:r w:rsidR="00D569D2" w:rsidRPr="007B2D5E">
        <w:rPr>
          <w:rFonts w:ascii="Arial" w:hAnsi="Arial" w:cs="Arial"/>
        </w:rPr>
        <w:t>mmodation.</w:t>
      </w:r>
      <w:r w:rsidRPr="007B2D5E">
        <w:rPr>
          <w:rFonts w:ascii="Arial" w:hAnsi="Arial" w:cs="Arial"/>
        </w:rPr>
        <w:t xml:space="preserve"> Details of accommodation in Cambridge are available from the Tourist Information Centre: www.visitcambridge.org</w:t>
      </w:r>
      <w:r w:rsidR="006C7B3C">
        <w:rPr>
          <w:rFonts w:ascii="Arial" w:hAnsi="Arial" w:cs="Arial"/>
        </w:rPr>
        <w:t>.</w:t>
      </w:r>
    </w:p>
    <w:p w14:paraId="78E28B8B" w14:textId="77777777" w:rsidR="007A62DD" w:rsidRPr="007B2D5E" w:rsidRDefault="007A62DD" w:rsidP="007A62DD">
      <w:pPr>
        <w:spacing w:line="240" w:lineRule="exact"/>
        <w:rPr>
          <w:rFonts w:ascii="Arial" w:hAnsi="Arial" w:cs="Arial"/>
        </w:rPr>
      </w:pPr>
    </w:p>
    <w:p w14:paraId="261046E3" w14:textId="77777777" w:rsidR="00C07949" w:rsidRPr="007B2D5E" w:rsidRDefault="007A62DD" w:rsidP="00C07949">
      <w:pPr>
        <w:spacing w:line="240" w:lineRule="exact"/>
        <w:rPr>
          <w:rFonts w:ascii="Arial" w:hAnsi="Arial" w:cs="Arial"/>
        </w:rPr>
      </w:pPr>
      <w:r w:rsidRPr="007B2D5E">
        <w:rPr>
          <w:rFonts w:ascii="Arial" w:hAnsi="Arial" w:cs="Arial"/>
        </w:rPr>
        <w:t xml:space="preserve">Anyone wishing to attend the Open Day should complete the </w:t>
      </w:r>
      <w:r w:rsidR="00692FAD">
        <w:rPr>
          <w:rFonts w:ascii="Arial" w:hAnsi="Arial" w:cs="Arial"/>
        </w:rPr>
        <w:t>below form</w:t>
      </w:r>
      <w:r w:rsidR="00692FAD" w:rsidRPr="007B2D5E">
        <w:rPr>
          <w:rFonts w:ascii="Arial" w:hAnsi="Arial" w:cs="Arial"/>
        </w:rPr>
        <w:t xml:space="preserve"> and</w:t>
      </w:r>
      <w:r w:rsidRPr="007B2D5E">
        <w:rPr>
          <w:rFonts w:ascii="Arial" w:hAnsi="Arial" w:cs="Arial"/>
        </w:rPr>
        <w:t xml:space="preserve"> </w:t>
      </w:r>
      <w:r w:rsidR="00AD0778">
        <w:rPr>
          <w:rFonts w:ascii="Arial" w:hAnsi="Arial" w:cs="Arial"/>
        </w:rPr>
        <w:t xml:space="preserve">email it </w:t>
      </w:r>
      <w:r w:rsidR="00FF5DB9" w:rsidRPr="007B2D5E">
        <w:rPr>
          <w:rFonts w:ascii="Arial" w:hAnsi="Arial" w:cs="Arial"/>
        </w:rPr>
        <w:t xml:space="preserve">to </w:t>
      </w:r>
      <w:r w:rsidR="00214BD5" w:rsidRPr="007B2D5E">
        <w:rPr>
          <w:rFonts w:ascii="Arial" w:hAnsi="Arial" w:cs="Arial"/>
        </w:rPr>
        <w:t>events@english.cam.ac.uk</w:t>
      </w:r>
      <w:r w:rsidR="00214BD5" w:rsidRPr="007B2D5E">
        <w:rPr>
          <w:rFonts w:ascii="Arial" w:hAnsi="Arial" w:cs="Arial"/>
          <w:color w:val="FF0000"/>
        </w:rPr>
        <w:t xml:space="preserve"> </w:t>
      </w:r>
      <w:r w:rsidR="00D16EA3">
        <w:rPr>
          <w:rFonts w:ascii="Arial" w:hAnsi="Arial" w:cs="Arial"/>
        </w:rPr>
        <w:t>by Monday 1</w:t>
      </w:r>
      <w:r w:rsidR="00A15BCA">
        <w:rPr>
          <w:rFonts w:ascii="Arial" w:hAnsi="Arial" w:cs="Arial"/>
        </w:rPr>
        <w:t>0</w:t>
      </w:r>
      <w:r w:rsidR="00F42AAD">
        <w:rPr>
          <w:rFonts w:ascii="Arial" w:hAnsi="Arial" w:cs="Arial"/>
        </w:rPr>
        <w:t xml:space="preserve"> </w:t>
      </w:r>
      <w:r w:rsidR="00CA24FB" w:rsidRPr="007B2D5E">
        <w:rPr>
          <w:rFonts w:ascii="Arial" w:hAnsi="Arial" w:cs="Arial"/>
        </w:rPr>
        <w:t>June 20</w:t>
      </w:r>
      <w:r w:rsidR="000A7982">
        <w:rPr>
          <w:rFonts w:ascii="Arial" w:hAnsi="Arial" w:cs="Arial"/>
        </w:rPr>
        <w:t>2</w:t>
      </w:r>
      <w:r w:rsidR="00A15BCA">
        <w:rPr>
          <w:rFonts w:ascii="Arial" w:hAnsi="Arial" w:cs="Arial"/>
        </w:rPr>
        <w:t>4</w:t>
      </w:r>
      <w:r w:rsidR="00C07949" w:rsidRPr="007B2D5E">
        <w:rPr>
          <w:rFonts w:ascii="Arial" w:hAnsi="Arial" w:cs="Arial"/>
        </w:rPr>
        <w:t xml:space="preserve">. </w:t>
      </w:r>
    </w:p>
    <w:p w14:paraId="597C41D0" w14:textId="77777777" w:rsidR="00C07949" w:rsidRPr="007B2D5E" w:rsidRDefault="00C07949" w:rsidP="00C07949">
      <w:pPr>
        <w:spacing w:line="240" w:lineRule="exact"/>
        <w:rPr>
          <w:rFonts w:ascii="Arial" w:hAnsi="Arial" w:cs="Arial"/>
        </w:rPr>
      </w:pPr>
    </w:p>
    <w:p w14:paraId="0EF5B01E" w14:textId="77777777" w:rsidR="00214BD5" w:rsidRDefault="007A62DD" w:rsidP="00D016C5">
      <w:pPr>
        <w:spacing w:after="120" w:line="240" w:lineRule="exact"/>
        <w:rPr>
          <w:rFonts w:ascii="Arial" w:hAnsi="Arial" w:cs="Arial"/>
        </w:rPr>
      </w:pPr>
      <w:r w:rsidRPr="007B2D5E">
        <w:rPr>
          <w:rFonts w:ascii="Arial" w:hAnsi="Arial" w:cs="Arial"/>
        </w:rPr>
        <w:t xml:space="preserve">For further details of the </w:t>
      </w:r>
      <w:r w:rsidR="00AE5315" w:rsidRPr="007B2D5E">
        <w:rPr>
          <w:rFonts w:ascii="Arial" w:hAnsi="Arial" w:cs="Arial"/>
        </w:rPr>
        <w:t>Department,</w:t>
      </w:r>
      <w:r w:rsidRPr="007B2D5E">
        <w:rPr>
          <w:rFonts w:ascii="Arial" w:hAnsi="Arial" w:cs="Arial"/>
        </w:rPr>
        <w:t xml:space="preserve"> please visit our website</w:t>
      </w:r>
      <w:r w:rsidR="00B20250" w:rsidRPr="007B2D5E">
        <w:rPr>
          <w:rFonts w:ascii="Arial" w:hAnsi="Arial" w:cs="Arial"/>
        </w:rPr>
        <w:t>:</w:t>
      </w:r>
      <w:r w:rsidR="000B681D" w:rsidRPr="007B2D5E">
        <w:rPr>
          <w:rFonts w:ascii="Arial" w:hAnsi="Arial" w:cs="Arial"/>
        </w:rPr>
        <w:t xml:space="preserve"> </w:t>
      </w:r>
      <w:hyperlink r:id="rId9" w:history="1">
        <w:r w:rsidR="00214BD5" w:rsidRPr="007B2D5E">
          <w:rPr>
            <w:rStyle w:val="Hyperlink"/>
            <w:rFonts w:ascii="Arial" w:hAnsi="Arial" w:cs="Arial"/>
          </w:rPr>
          <w:t>www.asnc.cam.ac.uk</w:t>
        </w:r>
      </w:hyperlink>
    </w:p>
    <w:p w14:paraId="0272236D" w14:textId="77777777" w:rsidR="0017137D" w:rsidRPr="007B2D5E" w:rsidRDefault="0017137D" w:rsidP="00D016C5">
      <w:pPr>
        <w:spacing w:after="120" w:line="240" w:lineRule="exact"/>
        <w:rPr>
          <w:rFonts w:ascii="Arial" w:hAnsi="Arial" w:cs="Arial"/>
        </w:rPr>
      </w:pPr>
      <w:r>
        <w:rPr>
          <w:rFonts w:ascii="Arial" w:hAnsi="Arial" w:cs="Arial"/>
        </w:rPr>
        <w:t xml:space="preserve">For further details on what we do with your personal information go to </w:t>
      </w:r>
      <w:hyperlink r:id="rId10" w:history="1">
        <w:r w:rsidRPr="0017137D">
          <w:rPr>
            <w:rStyle w:val="Hyperlink"/>
            <w:rFonts w:ascii="Arial" w:hAnsi="Arial" w:cs="Arial"/>
          </w:rPr>
          <w:t>https://www.information-compliance.admin.cam.ac.uk/data-protection/general-data</w:t>
        </w:r>
      </w:hyperlink>
    </w:p>
    <w:p w14:paraId="6FC5CCBC" w14:textId="77777777" w:rsidR="00D016C5" w:rsidRDefault="00660956" w:rsidP="00D016C5">
      <w:pPr>
        <w:spacing w:before="120" w:after="240"/>
        <w:rPr>
          <w:rFonts w:ascii="Arial" w:hAnsi="Arial" w:cs="Arial"/>
        </w:rPr>
      </w:pPr>
      <w:r>
        <w:rPr>
          <w:sz w:val="24"/>
          <w:szCs w:val="24"/>
        </w:rPr>
        <w:t>………………………………………………………………………………………………………………………………………</w:t>
      </w:r>
      <w:r w:rsidR="001744C6">
        <w:rPr>
          <w:rFonts w:ascii="Arial" w:hAnsi="Arial" w:cs="Arial"/>
        </w:rPr>
        <w:t xml:space="preserve">                                                                                                                                                                                                                                                                                                                                                                                                                                                                                                                                                                                                                           </w:t>
      </w:r>
    </w:p>
    <w:p w14:paraId="124C34B9" w14:textId="77777777" w:rsidR="007A62DD" w:rsidRPr="00822BE3" w:rsidRDefault="007A62DD" w:rsidP="00D016C5">
      <w:pPr>
        <w:spacing w:before="120" w:after="120"/>
        <w:rPr>
          <w:rFonts w:ascii="Arial" w:hAnsi="Arial" w:cs="Arial"/>
        </w:rPr>
      </w:pPr>
      <w:r w:rsidRPr="00822BE3">
        <w:rPr>
          <w:rFonts w:ascii="Arial" w:hAnsi="Arial" w:cs="Arial"/>
        </w:rPr>
        <w:t xml:space="preserve">To: The </w:t>
      </w:r>
      <w:r w:rsidR="004815A8">
        <w:rPr>
          <w:rFonts w:ascii="Arial" w:hAnsi="Arial" w:cs="Arial"/>
        </w:rPr>
        <w:t>Events</w:t>
      </w:r>
      <w:r w:rsidR="00C07949" w:rsidRPr="00822BE3">
        <w:rPr>
          <w:rFonts w:ascii="Arial" w:hAnsi="Arial" w:cs="Arial"/>
        </w:rPr>
        <w:t xml:space="preserve"> </w:t>
      </w:r>
      <w:r w:rsidRPr="00822BE3">
        <w:rPr>
          <w:rFonts w:ascii="Arial" w:hAnsi="Arial" w:cs="Arial"/>
        </w:rPr>
        <w:t xml:space="preserve">Secretary, </w:t>
      </w:r>
      <w:r w:rsidR="00214BD5" w:rsidRPr="00822BE3">
        <w:rPr>
          <w:rFonts w:ascii="Arial" w:hAnsi="Arial" w:cs="Arial"/>
        </w:rPr>
        <w:t>Faculty of English</w:t>
      </w:r>
      <w:r w:rsidRPr="00822BE3">
        <w:rPr>
          <w:rFonts w:ascii="Arial" w:hAnsi="Arial" w:cs="Arial"/>
        </w:rPr>
        <w:t xml:space="preserve">, </w:t>
      </w:r>
      <w:r w:rsidR="00D016C5">
        <w:rPr>
          <w:rFonts w:ascii="Arial" w:hAnsi="Arial" w:cs="Arial"/>
        </w:rPr>
        <w:t>9</w:t>
      </w:r>
      <w:r w:rsidR="003916C6">
        <w:rPr>
          <w:rFonts w:ascii="Arial" w:hAnsi="Arial" w:cs="Arial"/>
        </w:rPr>
        <w:t xml:space="preserve"> West Road, Cambridge, CB3 9DP.</w:t>
      </w:r>
    </w:p>
    <w:p w14:paraId="108F6152" w14:textId="77777777" w:rsidR="007A62DD" w:rsidRPr="004D58AA" w:rsidRDefault="007A62DD" w:rsidP="000B681D">
      <w:pPr>
        <w:jc w:val="left"/>
        <w:rPr>
          <w:rFonts w:ascii="Arial" w:hAnsi="Arial" w:cs="Arial"/>
          <w:b/>
          <w:u w:val="single"/>
        </w:rPr>
      </w:pPr>
      <w:r w:rsidRPr="004D58AA">
        <w:rPr>
          <w:rFonts w:ascii="Arial" w:hAnsi="Arial" w:cs="Arial"/>
          <w:b/>
          <w:u w:val="single"/>
        </w:rPr>
        <w:t xml:space="preserve">Booking </w:t>
      </w:r>
      <w:r w:rsidR="000B681D" w:rsidRPr="004D58AA">
        <w:rPr>
          <w:rFonts w:ascii="Arial" w:hAnsi="Arial" w:cs="Arial"/>
          <w:b/>
          <w:u w:val="single"/>
        </w:rPr>
        <w:t>F</w:t>
      </w:r>
      <w:r w:rsidRPr="004D58AA">
        <w:rPr>
          <w:rFonts w:ascii="Arial" w:hAnsi="Arial" w:cs="Arial"/>
          <w:b/>
          <w:u w:val="single"/>
        </w:rPr>
        <w:t>orm for th</w:t>
      </w:r>
      <w:r w:rsidR="004815A8">
        <w:rPr>
          <w:rFonts w:ascii="Arial" w:hAnsi="Arial" w:cs="Arial"/>
          <w:b/>
          <w:u w:val="single"/>
        </w:rPr>
        <w:t>e ASNC Open Day on Wednesday</w:t>
      </w:r>
      <w:r w:rsidR="00AB0F0B" w:rsidRPr="004D58AA">
        <w:rPr>
          <w:rFonts w:ascii="Arial" w:hAnsi="Arial" w:cs="Arial"/>
          <w:b/>
          <w:u w:val="single"/>
        </w:rPr>
        <w:t xml:space="preserve"> </w:t>
      </w:r>
      <w:r w:rsidR="00AC2917">
        <w:rPr>
          <w:rFonts w:ascii="Arial" w:hAnsi="Arial" w:cs="Arial"/>
          <w:b/>
          <w:u w:val="single"/>
        </w:rPr>
        <w:t>2</w:t>
      </w:r>
      <w:r w:rsidR="00A15BCA">
        <w:rPr>
          <w:rFonts w:ascii="Arial" w:hAnsi="Arial" w:cs="Arial"/>
          <w:b/>
          <w:u w:val="single"/>
        </w:rPr>
        <w:t>6</w:t>
      </w:r>
      <w:r w:rsidR="00AC2917">
        <w:rPr>
          <w:rFonts w:ascii="Arial" w:hAnsi="Arial" w:cs="Arial"/>
          <w:b/>
          <w:u w:val="single"/>
        </w:rPr>
        <w:t xml:space="preserve"> June 20</w:t>
      </w:r>
      <w:r w:rsidR="000A7982">
        <w:rPr>
          <w:rFonts w:ascii="Arial" w:hAnsi="Arial" w:cs="Arial"/>
          <w:b/>
          <w:u w:val="single"/>
        </w:rPr>
        <w:t>2</w:t>
      </w:r>
      <w:r w:rsidR="00A15BCA">
        <w:rPr>
          <w:rFonts w:ascii="Arial" w:hAnsi="Arial" w:cs="Arial"/>
          <w:b/>
          <w:u w:val="single"/>
        </w:rPr>
        <w:t>4</w:t>
      </w:r>
    </w:p>
    <w:p w14:paraId="67953E89" w14:textId="77777777" w:rsidR="00B20250" w:rsidRDefault="00B20250" w:rsidP="007A62D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tblGrid>
      <w:tr w:rsidR="00822BE3" w:rsidRPr="001318D1" w14:paraId="306D1409" w14:textId="77777777" w:rsidTr="001318D1">
        <w:tc>
          <w:tcPr>
            <w:tcW w:w="8721" w:type="dxa"/>
            <w:shd w:val="clear" w:color="auto" w:fill="auto"/>
          </w:tcPr>
          <w:p w14:paraId="638CED00" w14:textId="77777777" w:rsidR="00822BE3" w:rsidRPr="001318D1" w:rsidRDefault="00822BE3" w:rsidP="001318D1">
            <w:pPr>
              <w:jc w:val="left"/>
              <w:rPr>
                <w:rFonts w:ascii="Arial" w:hAnsi="Arial" w:cs="Arial"/>
                <w:b/>
              </w:rPr>
            </w:pPr>
            <w:r w:rsidRPr="001318D1">
              <w:rPr>
                <w:rFonts w:ascii="Arial" w:hAnsi="Arial" w:cs="Arial"/>
              </w:rPr>
              <w:t xml:space="preserve">Name(s):                            </w:t>
            </w:r>
          </w:p>
        </w:tc>
      </w:tr>
      <w:tr w:rsidR="0095633E" w:rsidRPr="001318D1" w14:paraId="7FEA303E" w14:textId="77777777" w:rsidTr="001318D1">
        <w:tc>
          <w:tcPr>
            <w:tcW w:w="8721" w:type="dxa"/>
            <w:shd w:val="clear" w:color="auto" w:fill="auto"/>
          </w:tcPr>
          <w:p w14:paraId="63A65A7C" w14:textId="77777777" w:rsidR="0095633E" w:rsidRPr="001318D1" w:rsidRDefault="0095633E" w:rsidP="001318D1">
            <w:pPr>
              <w:jc w:val="left"/>
              <w:rPr>
                <w:rFonts w:ascii="Arial" w:hAnsi="Arial" w:cs="Arial"/>
              </w:rPr>
            </w:pPr>
            <w:r>
              <w:rPr>
                <w:rFonts w:ascii="Arial" w:hAnsi="Arial" w:cs="Arial"/>
              </w:rPr>
              <w:t>Email address:</w:t>
            </w:r>
          </w:p>
        </w:tc>
      </w:tr>
      <w:tr w:rsidR="00822BE3" w:rsidRPr="001318D1" w14:paraId="65AFC1C3" w14:textId="77777777" w:rsidTr="001318D1">
        <w:tc>
          <w:tcPr>
            <w:tcW w:w="8721" w:type="dxa"/>
            <w:shd w:val="clear" w:color="auto" w:fill="auto"/>
          </w:tcPr>
          <w:p w14:paraId="5649BBA0" w14:textId="77777777" w:rsidR="00822BE3" w:rsidRPr="001318D1" w:rsidRDefault="00822BE3" w:rsidP="001318D1">
            <w:pPr>
              <w:jc w:val="left"/>
              <w:rPr>
                <w:rFonts w:ascii="Arial" w:hAnsi="Arial" w:cs="Arial"/>
              </w:rPr>
            </w:pPr>
            <w:r w:rsidRPr="001318D1">
              <w:rPr>
                <w:rFonts w:ascii="Arial" w:hAnsi="Arial" w:cs="Arial"/>
              </w:rPr>
              <w:t>School:</w:t>
            </w:r>
          </w:p>
        </w:tc>
      </w:tr>
      <w:tr w:rsidR="00822BE3" w:rsidRPr="001318D1" w14:paraId="54A75D8E" w14:textId="77777777" w:rsidTr="001318D1">
        <w:tc>
          <w:tcPr>
            <w:tcW w:w="8721" w:type="dxa"/>
            <w:shd w:val="clear" w:color="auto" w:fill="auto"/>
          </w:tcPr>
          <w:p w14:paraId="22A95179" w14:textId="77777777" w:rsidR="00822BE3" w:rsidRPr="001318D1" w:rsidRDefault="00822BE3" w:rsidP="001318D1">
            <w:pPr>
              <w:jc w:val="left"/>
              <w:rPr>
                <w:rFonts w:ascii="Arial" w:hAnsi="Arial" w:cs="Arial"/>
              </w:rPr>
            </w:pPr>
            <w:r w:rsidRPr="001318D1">
              <w:rPr>
                <w:rFonts w:ascii="Arial" w:hAnsi="Arial" w:cs="Arial"/>
              </w:rPr>
              <w:t>Parents are welcome (but not expected!) to attend.</w:t>
            </w:r>
          </w:p>
        </w:tc>
      </w:tr>
      <w:tr w:rsidR="001744C6" w:rsidRPr="001318D1" w14:paraId="74966571" w14:textId="77777777" w:rsidTr="001318D1">
        <w:tc>
          <w:tcPr>
            <w:tcW w:w="8721" w:type="dxa"/>
            <w:shd w:val="clear" w:color="auto" w:fill="auto"/>
          </w:tcPr>
          <w:p w14:paraId="33BCFF2E" w14:textId="77777777" w:rsidR="001744C6" w:rsidRPr="001318D1" w:rsidRDefault="001744C6" w:rsidP="001318D1">
            <w:pPr>
              <w:jc w:val="left"/>
              <w:rPr>
                <w:rFonts w:ascii="Arial" w:hAnsi="Arial" w:cs="Arial"/>
              </w:rPr>
            </w:pPr>
            <w:r w:rsidRPr="001318D1">
              <w:rPr>
                <w:rFonts w:ascii="Arial" w:hAnsi="Arial" w:cs="Arial"/>
              </w:rPr>
              <w:t>Number of people attending:</w:t>
            </w:r>
          </w:p>
        </w:tc>
      </w:tr>
      <w:tr w:rsidR="001744C6" w:rsidRPr="001318D1" w14:paraId="556CC00B" w14:textId="77777777" w:rsidTr="001318D1">
        <w:tc>
          <w:tcPr>
            <w:tcW w:w="8721" w:type="dxa"/>
            <w:shd w:val="clear" w:color="auto" w:fill="auto"/>
          </w:tcPr>
          <w:p w14:paraId="48BEA92B" w14:textId="77777777" w:rsidR="001744C6" w:rsidRPr="001318D1" w:rsidRDefault="001744C6" w:rsidP="001318D1">
            <w:pPr>
              <w:jc w:val="left"/>
              <w:rPr>
                <w:rFonts w:ascii="Arial" w:hAnsi="Arial" w:cs="Arial"/>
              </w:rPr>
            </w:pPr>
            <w:r w:rsidRPr="001318D1">
              <w:rPr>
                <w:rFonts w:ascii="Arial" w:hAnsi="Arial" w:cs="Arial"/>
              </w:rPr>
              <w:t>Number of people wishing to take the tour of the College Library:</w:t>
            </w:r>
          </w:p>
        </w:tc>
      </w:tr>
      <w:tr w:rsidR="001744C6" w:rsidRPr="001318D1" w14:paraId="35B240C8" w14:textId="77777777" w:rsidTr="001318D1">
        <w:tc>
          <w:tcPr>
            <w:tcW w:w="8721" w:type="dxa"/>
            <w:shd w:val="clear" w:color="auto" w:fill="auto"/>
          </w:tcPr>
          <w:p w14:paraId="481055A4" w14:textId="77777777" w:rsidR="001744C6" w:rsidRPr="001318D1" w:rsidRDefault="001744C6" w:rsidP="001318D1">
            <w:pPr>
              <w:jc w:val="left"/>
              <w:rPr>
                <w:rFonts w:ascii="Arial" w:hAnsi="Arial" w:cs="Arial"/>
              </w:rPr>
            </w:pPr>
            <w:r w:rsidRPr="001318D1">
              <w:rPr>
                <w:rFonts w:ascii="Arial" w:hAnsi="Arial" w:cs="Arial"/>
              </w:rPr>
              <w:t>Number of people for lunch:</w:t>
            </w:r>
          </w:p>
        </w:tc>
      </w:tr>
      <w:tr w:rsidR="001744C6" w:rsidRPr="001318D1" w14:paraId="557ED5C9" w14:textId="77777777" w:rsidTr="001318D1">
        <w:tc>
          <w:tcPr>
            <w:tcW w:w="8721" w:type="dxa"/>
            <w:shd w:val="clear" w:color="auto" w:fill="auto"/>
          </w:tcPr>
          <w:p w14:paraId="126C0815" w14:textId="77777777" w:rsidR="004D58AA" w:rsidRPr="001318D1" w:rsidRDefault="001744C6" w:rsidP="001318D1">
            <w:pPr>
              <w:jc w:val="left"/>
              <w:rPr>
                <w:rFonts w:ascii="Arial" w:hAnsi="Arial" w:cs="Arial"/>
              </w:rPr>
            </w:pPr>
            <w:r w:rsidRPr="001318D1">
              <w:rPr>
                <w:rFonts w:ascii="Arial" w:hAnsi="Arial" w:cs="Arial"/>
              </w:rPr>
              <w:t>Any special dietary requirements:</w:t>
            </w:r>
          </w:p>
        </w:tc>
      </w:tr>
    </w:tbl>
    <w:p w14:paraId="7DDC56C8" w14:textId="77777777" w:rsidR="007A62DD" w:rsidRPr="002A3731" w:rsidRDefault="007A62DD" w:rsidP="007A62DD">
      <w:pPr>
        <w:tabs>
          <w:tab w:val="right" w:pos="9540"/>
        </w:tabs>
        <w:rPr>
          <w:sz w:val="20"/>
          <w:szCs w:val="20"/>
        </w:rPr>
      </w:pPr>
    </w:p>
    <w:sectPr w:rsidR="007A62DD" w:rsidRPr="002A3731" w:rsidSect="006A12C6">
      <w:pgSz w:w="11907" w:h="16840" w:code="9"/>
      <w:pgMar w:top="816" w:right="1701" w:bottom="816"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63"/>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771"/>
    <w:rsid w:val="00025A60"/>
    <w:rsid w:val="00086363"/>
    <w:rsid w:val="000A7982"/>
    <w:rsid w:val="000B0C1A"/>
    <w:rsid w:val="000B66C9"/>
    <w:rsid w:val="000B681D"/>
    <w:rsid w:val="000C637B"/>
    <w:rsid w:val="00103C62"/>
    <w:rsid w:val="001318D1"/>
    <w:rsid w:val="001579A6"/>
    <w:rsid w:val="0017137D"/>
    <w:rsid w:val="001728C1"/>
    <w:rsid w:val="001744C6"/>
    <w:rsid w:val="001E4119"/>
    <w:rsid w:val="001E5406"/>
    <w:rsid w:val="001F62E9"/>
    <w:rsid w:val="00205779"/>
    <w:rsid w:val="00214BD5"/>
    <w:rsid w:val="00215168"/>
    <w:rsid w:val="00220F3E"/>
    <w:rsid w:val="002360C9"/>
    <w:rsid w:val="0024408E"/>
    <w:rsid w:val="002A3731"/>
    <w:rsid w:val="002B2789"/>
    <w:rsid w:val="002C0EEC"/>
    <w:rsid w:val="002C431C"/>
    <w:rsid w:val="002E2101"/>
    <w:rsid w:val="0037268B"/>
    <w:rsid w:val="003916C6"/>
    <w:rsid w:val="003F1E93"/>
    <w:rsid w:val="00405D71"/>
    <w:rsid w:val="004300DB"/>
    <w:rsid w:val="0047385A"/>
    <w:rsid w:val="004815A8"/>
    <w:rsid w:val="00495888"/>
    <w:rsid w:val="004A50B0"/>
    <w:rsid w:val="004B241D"/>
    <w:rsid w:val="004D28B4"/>
    <w:rsid w:val="004D58AA"/>
    <w:rsid w:val="004E057F"/>
    <w:rsid w:val="004F3428"/>
    <w:rsid w:val="00525132"/>
    <w:rsid w:val="00553FA9"/>
    <w:rsid w:val="00590ABE"/>
    <w:rsid w:val="005F4CEE"/>
    <w:rsid w:val="00660956"/>
    <w:rsid w:val="0068452C"/>
    <w:rsid w:val="00692FAD"/>
    <w:rsid w:val="006A12C6"/>
    <w:rsid w:val="006C6B88"/>
    <w:rsid w:val="006C7B3C"/>
    <w:rsid w:val="006D2D7C"/>
    <w:rsid w:val="007454D9"/>
    <w:rsid w:val="00770E6D"/>
    <w:rsid w:val="00777812"/>
    <w:rsid w:val="00785ABA"/>
    <w:rsid w:val="00795AE4"/>
    <w:rsid w:val="007A62DD"/>
    <w:rsid w:val="007B2D5E"/>
    <w:rsid w:val="007C3B20"/>
    <w:rsid w:val="007D4927"/>
    <w:rsid w:val="007E1CD2"/>
    <w:rsid w:val="007E478F"/>
    <w:rsid w:val="008113A4"/>
    <w:rsid w:val="0081483D"/>
    <w:rsid w:val="00822BE3"/>
    <w:rsid w:val="00854412"/>
    <w:rsid w:val="00856ABA"/>
    <w:rsid w:val="0086334A"/>
    <w:rsid w:val="0087110D"/>
    <w:rsid w:val="00890374"/>
    <w:rsid w:val="008E2649"/>
    <w:rsid w:val="00910700"/>
    <w:rsid w:val="00922771"/>
    <w:rsid w:val="00945CD8"/>
    <w:rsid w:val="0095633E"/>
    <w:rsid w:val="0098042C"/>
    <w:rsid w:val="00981F6F"/>
    <w:rsid w:val="009E272C"/>
    <w:rsid w:val="00A15BCA"/>
    <w:rsid w:val="00A23D63"/>
    <w:rsid w:val="00A43897"/>
    <w:rsid w:val="00A52400"/>
    <w:rsid w:val="00A54565"/>
    <w:rsid w:val="00AB0760"/>
    <w:rsid w:val="00AB0F0B"/>
    <w:rsid w:val="00AC2917"/>
    <w:rsid w:val="00AD0778"/>
    <w:rsid w:val="00AD5126"/>
    <w:rsid w:val="00AE5315"/>
    <w:rsid w:val="00AE6FCA"/>
    <w:rsid w:val="00B10363"/>
    <w:rsid w:val="00B20250"/>
    <w:rsid w:val="00B54F68"/>
    <w:rsid w:val="00BF4C23"/>
    <w:rsid w:val="00C0443C"/>
    <w:rsid w:val="00C07949"/>
    <w:rsid w:val="00CA24FB"/>
    <w:rsid w:val="00D016C5"/>
    <w:rsid w:val="00D16EA3"/>
    <w:rsid w:val="00D3402D"/>
    <w:rsid w:val="00D569D2"/>
    <w:rsid w:val="00D86297"/>
    <w:rsid w:val="00DB0576"/>
    <w:rsid w:val="00DB09F1"/>
    <w:rsid w:val="00DD2182"/>
    <w:rsid w:val="00E0734D"/>
    <w:rsid w:val="00E30A72"/>
    <w:rsid w:val="00E80FC7"/>
    <w:rsid w:val="00E94968"/>
    <w:rsid w:val="00EC4640"/>
    <w:rsid w:val="00EE6022"/>
    <w:rsid w:val="00EF38C4"/>
    <w:rsid w:val="00EF49DE"/>
    <w:rsid w:val="00F42AAD"/>
    <w:rsid w:val="00F90A64"/>
    <w:rsid w:val="00FF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CCE474"/>
  <w15:chartTrackingRefBased/>
  <w15:docId w15:val="{B795806A-15A7-43BC-9420-B7C02C41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2DD"/>
    <w:pPr>
      <w:jc w:val="both"/>
    </w:pPr>
    <w:rPr>
      <w:rFonts w:ascii="Calibri" w:eastAsia="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62DD"/>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62DD"/>
    <w:rPr>
      <w:color w:val="0000FF"/>
      <w:u w:val="single"/>
    </w:rPr>
  </w:style>
  <w:style w:type="paragraph" w:styleId="BalloonText">
    <w:name w:val="Balloon Text"/>
    <w:basedOn w:val="Normal"/>
    <w:semiHidden/>
    <w:rsid w:val="007A62DD"/>
    <w:rPr>
      <w:rFonts w:ascii="Tahoma" w:hAnsi="Tahoma" w:cs="Tahoma"/>
      <w:sz w:val="16"/>
      <w:szCs w:val="16"/>
    </w:rPr>
  </w:style>
  <w:style w:type="character" w:styleId="CommentReference">
    <w:name w:val="annotation reference"/>
    <w:semiHidden/>
    <w:rsid w:val="002360C9"/>
    <w:rPr>
      <w:sz w:val="16"/>
      <w:szCs w:val="16"/>
    </w:rPr>
  </w:style>
  <w:style w:type="paragraph" w:styleId="CommentText">
    <w:name w:val="annotation text"/>
    <w:basedOn w:val="Normal"/>
    <w:semiHidden/>
    <w:rsid w:val="002360C9"/>
    <w:rPr>
      <w:sz w:val="20"/>
      <w:szCs w:val="20"/>
    </w:rPr>
  </w:style>
  <w:style w:type="paragraph" w:styleId="CommentSubject">
    <w:name w:val="annotation subject"/>
    <w:basedOn w:val="CommentText"/>
    <w:next w:val="CommentText"/>
    <w:semiHidden/>
    <w:rsid w:val="002360C9"/>
    <w:rPr>
      <w:b/>
      <w:bCs/>
    </w:rPr>
  </w:style>
  <w:style w:type="character" w:styleId="FollowedHyperlink">
    <w:name w:val="FollowedHyperlink"/>
    <w:rsid w:val="006C7B3C"/>
    <w:rPr>
      <w:color w:val="954F72"/>
      <w:u w:val="single"/>
    </w:rPr>
  </w:style>
  <w:style w:type="character" w:styleId="Emphasis">
    <w:name w:val="Emphasis"/>
    <w:qFormat/>
    <w:rsid w:val="00A524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nformation-compliance.admin.cam.ac.uk/data-protection/general-data" TargetMode="External"/><Relationship Id="rId4" Type="http://schemas.openxmlformats.org/officeDocument/2006/relationships/webSettings" Target="webSettings.xml"/><Relationship Id="rId9" Type="http://schemas.openxmlformats.org/officeDocument/2006/relationships/hyperlink" Target="http://www.asnc.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EF29-5A25-488B-85A6-53DF0856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University of Cambridge</Company>
  <LinksUpToDate>false</LinksUpToDate>
  <CharactersWithSpaces>3476</CharactersWithSpaces>
  <SharedDoc>false</SharedDoc>
  <HLinks>
    <vt:vector size="12" baseType="variant">
      <vt:variant>
        <vt:i4>8323107</vt:i4>
      </vt:variant>
      <vt:variant>
        <vt:i4>3</vt:i4>
      </vt:variant>
      <vt:variant>
        <vt:i4>0</vt:i4>
      </vt:variant>
      <vt:variant>
        <vt:i4>5</vt:i4>
      </vt:variant>
      <vt:variant>
        <vt:lpwstr>https://www.information-compliance.admin.cam.ac.uk/data-protection/general-data</vt:lpwstr>
      </vt:variant>
      <vt:variant>
        <vt:lpwstr/>
      </vt:variant>
      <vt:variant>
        <vt:i4>8126570</vt:i4>
      </vt:variant>
      <vt:variant>
        <vt:i4>0</vt:i4>
      </vt:variant>
      <vt:variant>
        <vt:i4>0</vt:i4>
      </vt:variant>
      <vt:variant>
        <vt:i4>5</vt:i4>
      </vt:variant>
      <vt:variant>
        <vt:lpwstr>http://www.asnc.cam.ac.uk/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Anglo-Saxon, Norse, and Celtic</dc:creator>
  <cp:keywords/>
  <cp:lastModifiedBy>Lauren Lalej</cp:lastModifiedBy>
  <cp:revision>2</cp:revision>
  <cp:lastPrinted>2012-01-24T13:20:00Z</cp:lastPrinted>
  <dcterms:created xsi:type="dcterms:W3CDTF">2024-02-14T09:39:00Z</dcterms:created>
  <dcterms:modified xsi:type="dcterms:W3CDTF">2024-02-14T09:39:00Z</dcterms:modified>
</cp:coreProperties>
</file>